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40910.xml.htm"/>
      <w:bookmarkStart w:id="1" w:name="ksform409182026_0409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Lingke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ETHOS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1606 HEADWAY CIRCLE #9013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Ethos Technologies Inc.</w:t>
              </w:r>
            </w:hyperlink>
            <w:r>
              <w:rPr/>
              <w:t xml:space="preserve"> [ </w:t>
            </w:r>
            <w:r>
              <w:rPr>
                <w:rFonts w:ascii="Times;serif" w:hAnsi="Times;serif"/>
                <w:color w:val="0000FF"/>
                <w:sz w:val="24"/>
                <w:shd w:fill="FFFFFF" w:val="clear"/>
              </w:rPr>
              <w:t>LIFE</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002"/>
        <w:gridCol w:w="435"/>
        <w:gridCol w:w="78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118,333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1,655,876</w:t>
            </w:r>
            <w:r>
              <w:rPr>
                <w:rFonts w:ascii="Times;serif" w:hAnsi="Times;serif"/>
                <w:color w:val="008000"/>
                <w:position w:val="7"/>
                <w:sz w:val="16"/>
                <w:sz w:val="20"/>
                <w:shd w:fill="FFFFFF" w:val="clear"/>
              </w:rPr>
              <w:t>(2)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38.36</w:t>
            </w:r>
            <w:r>
              <w:rPr>
                <w:rFonts w:ascii="Times;serif" w:hAnsi="Times;serif"/>
                <w:color w:val="008000"/>
                <w:position w:val="7"/>
                <w:sz w:val="16"/>
                <w:sz w:val="20"/>
                <w:shd w:fill="FFFFFF" w:val="clear"/>
              </w:rPr>
              <w:t>(4)</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1,648,445</w:t>
            </w:r>
            <w:r>
              <w:rPr>
                <w:rFonts w:ascii="Times;serif" w:hAnsi="Times;serif"/>
                <w:color w:val="008000"/>
                <w:position w:val="7"/>
                <w:sz w:val="16"/>
                <w:sz w:val="20"/>
                <w:shd w:fill="FFFFFF" w:val="clear"/>
              </w:rPr>
              <w:t>(2)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110,587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r>
              <w:rPr>
                <w:rFonts w:ascii="Times;serif" w:hAnsi="Times;serif"/>
                <w:color w:val="008000"/>
                <w:position w:val="7"/>
                <w:sz w:val="16"/>
                <w:sz w:val="20"/>
                <w:shd w:fill="FFFFFF" w:val="clear"/>
              </w:rPr>
              <w:t>(5)</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1,537,858</w:t>
            </w:r>
            <w:r>
              <w:rPr>
                <w:rFonts w:ascii="Times;serif" w:hAnsi="Times;serif"/>
                <w:color w:val="008000"/>
                <w:position w:val="7"/>
                <w:sz w:val="16"/>
                <w:sz w:val="20"/>
                <w:shd w:fill="FFFFFF" w:val="clear"/>
              </w:rPr>
              <w:t>(2)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39.67</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1,537,543</w:t>
            </w:r>
            <w:r>
              <w:rPr>
                <w:rFonts w:ascii="Times;serif" w:hAnsi="Times;serif"/>
                <w:color w:val="008000"/>
                <w:position w:val="7"/>
                <w:sz w:val="16"/>
                <w:sz w:val="20"/>
                <w:shd w:fill="FFFFFF" w:val="clear"/>
              </w:rPr>
              <w:t>(2)</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118,333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118,333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3,811,283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388,726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388,726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(6)</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(11)</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Reporting Person will automatically convert into one share of Class A Common Stock upon the sale or transfer of such share of Class B Common Stock, subject to certain exceptions, and in certain other circumstances described in the Issuer's amended and restated certificate of incorporation. Each share of Class B Common Stock is convertible at any time at the option of the Reporting Person into one share of Class A Common Stock. The Class B Common Stock has no expiration.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issuable on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made pursuant to a Rule 10b5-1 trading plan adopted by the Reporting Person on May 20, 2026, and occurred pursuant to the pre-established terms of such plan rather than as a result of a discretionary decision by the Reporting Person to sell shares at that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$37.585 to $38.58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$38.605 to $39.55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by The B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by The J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by The K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held by The L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held by The D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held by The W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held by The X 2024 Trust. Mr. Wang disclaims beneficial ownership of the shares held by the trust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Charlie York,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9263" TargetMode="External"/><Relationship Id="rId5" Type="http://schemas.openxmlformats.org/officeDocument/2006/relationships/hyperlink" Target="http://www.sec.gov/cgi-bin/browse-edgar?action=getcompany&amp;CIK=00017884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1239</Words>
  <Characters>6294</Characters>
  <CharactersWithSpaces>7346</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